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333333"/>
          <w:spacing w:val="0"/>
          <w:sz w:val="44"/>
          <w:szCs w:val="44"/>
        </w:rPr>
      </w:pPr>
      <w:bookmarkStart w:id="0" w:name="_GoBack"/>
      <w:r>
        <w:rPr>
          <w:rFonts w:hint="eastAsia" w:ascii="方正小标宋简体" w:hAnsi="方正小标宋简体" w:eastAsia="方正小标宋简体" w:cs="方正小标宋简体"/>
          <w:b w:val="0"/>
          <w:bCs w:val="0"/>
          <w:i w:val="0"/>
          <w:iCs w:val="0"/>
          <w:caps w:val="0"/>
          <w:color w:val="333333"/>
          <w:spacing w:val="0"/>
          <w:kern w:val="0"/>
          <w:sz w:val="44"/>
          <w:szCs w:val="44"/>
          <w:lang w:val="en-US" w:eastAsia="zh-CN" w:bidi="ar"/>
        </w:rPr>
        <w:t>财政部 税务总局关于进一步支持小微企业和个体工商户发展有关税费政策的公告</w:t>
      </w:r>
    </w:p>
    <w:bookmarkEnd w:id="0"/>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150" w:beforeAutospacing="0" w:after="0" w:afterAutospacing="0" w:line="600" w:lineRule="atLeast"/>
        <w:ind w:left="0" w:right="0" w:firstLine="0"/>
        <w:jc w:val="center"/>
        <w:textAlignment w:val="auto"/>
        <w:rPr>
          <w:rFonts w:hint="eastAsia" w:ascii="楷体" w:hAnsi="楷体" w:eastAsia="楷体" w:cs="楷体"/>
          <w:i w:val="0"/>
          <w:iCs w:val="0"/>
          <w:caps w:val="0"/>
          <w:color w:val="232323"/>
          <w:spacing w:val="0"/>
          <w:sz w:val="32"/>
          <w:szCs w:val="32"/>
        </w:rPr>
      </w:pPr>
      <w:r>
        <w:rPr>
          <w:rFonts w:hint="eastAsia" w:ascii="楷体" w:hAnsi="楷体" w:eastAsia="楷体" w:cs="楷体"/>
          <w:i w:val="0"/>
          <w:iCs w:val="0"/>
          <w:caps w:val="0"/>
          <w:color w:val="auto"/>
          <w:spacing w:val="0"/>
          <w:sz w:val="30"/>
          <w:szCs w:val="30"/>
          <w:lang w:val="en-US" w:eastAsia="zh-CN"/>
        </w:rPr>
        <w:t xml:space="preserve">财政部 </w:t>
      </w:r>
      <w:r>
        <w:rPr>
          <w:rFonts w:hint="eastAsia" w:ascii="楷体" w:hAnsi="楷体" w:eastAsia="楷体" w:cs="楷体"/>
          <w:i w:val="0"/>
          <w:iCs w:val="0"/>
          <w:caps w:val="0"/>
          <w:color w:val="auto"/>
          <w:spacing w:val="0"/>
          <w:sz w:val="30"/>
          <w:szCs w:val="30"/>
        </w:rPr>
        <w:t>税务总局公告2023年第</w:t>
      </w:r>
      <w:r>
        <w:rPr>
          <w:rFonts w:hint="eastAsia" w:ascii="楷体" w:hAnsi="楷体" w:eastAsia="楷体" w:cs="楷体"/>
          <w:i w:val="0"/>
          <w:iCs w:val="0"/>
          <w:caps w:val="0"/>
          <w:color w:val="auto"/>
          <w:spacing w:val="0"/>
          <w:sz w:val="30"/>
          <w:szCs w:val="30"/>
          <w:lang w:val="en-US" w:eastAsia="zh-CN"/>
        </w:rPr>
        <w:t>12</w:t>
      </w:r>
      <w:r>
        <w:rPr>
          <w:rFonts w:hint="eastAsia" w:ascii="楷体" w:hAnsi="楷体" w:eastAsia="楷体" w:cs="楷体"/>
          <w:i w:val="0"/>
          <w:iCs w:val="0"/>
          <w:caps w:val="0"/>
          <w:color w:val="auto"/>
          <w:spacing w:val="0"/>
          <w:sz w:val="30"/>
          <w:szCs w:val="30"/>
        </w:rPr>
        <w:t>号</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232323"/>
          <w:spacing w:val="0"/>
          <w:sz w:val="32"/>
          <w:szCs w:val="32"/>
          <w:lang w:val="en-US" w:eastAsia="zh-CN"/>
        </w:rPr>
      </w:pP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进一步支持小微企业和个体工商户发展，现将有关税费政策公告如下：</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一、自2023年1月1日至2027年12月31日，对个体工商户年应纳税所得额不超过200万元的部分，减半征收个人所得税。个体工商户在享受现行其他个人所得税优惠政策的基础上，可叠加享受本条优惠政策。</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二、自2023年1月1日至2027年12月31日，对增值税小规模纳税人、小型微利企业和个体工商户减半征收资源税（不含水资源税）、城市维护建设税、房产税、城镇土地使用税、印花税（不含证券交易印花税）、耕地占用税和教育费附加、地方教育附加。</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三、对小型微利企业减按25%计算应纳税所得额，按20%的税率缴纳企业所得税政策，延续执行至2027年12月31日。</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四、增值税小规模纳税人、小型微利企业和个体工商户已依法享受资源税、城市维护建设税、房产税、城镇土地使用税、印花税、耕地占用税、教育费附加、地方教育附加等其他优惠政策的，可叠加享受本公告第二条规定的优惠政策。</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五、本公告所称小型微利企业，是指从事国家非限制和禁止行业，且同时符合年度应纳税所得额不超过300万元、从业人数不超过300人、资产总额不超过5000万元等三个条件的企业。</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从业人数，包括与企业建立劳动关系的职工人数和企业接受的劳务派遣用工人数。所称从业人数和资产总额指标，应按企业全年的季度平均值确定。具体计算公式如下：</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季度平均值＝（季初值＋季末值）÷2</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全年季度平均值＝全年各季度平均值之和÷4</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年度中间开业或者终止经营活动的，以其实际经营期作为一个纳税年度确定上述相关指标。</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小型微利企业的判定以企业所得税年度汇算清缴结果为准。登记为增值税一般纳税人的新设立的企业，从事国家非限制和禁止行业，且同时符合申报期上月末从业人数不超过300人、资产总额不超过5000万元等两个条件的，可在首次办理汇算清缴前按照小型微利企业申报享受第二条规定的优惠政策。</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六、本公告发布之日前，已征的相关税款，可抵减纳税人以后月份应缴纳税款或予以退还。发布之日前已办理注销的，不再追溯享受。</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《财政部 税务总局关于进一步实施小微企业“六税两费”减免政策的公告》（财政部 税务总局公告2022年第10号）及《财政部 税务总局关于小微企业和个体工商户所得税优惠政策的公告》（财政部 税务总局公告2023年第6号）中个体工商户所得税优惠政策自2023年1月1日起相应停止执行。</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特此公告。</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1280" w:firstLineChars="400"/>
        <w:jc w:val="both"/>
        <w:textAlignment w:val="auto"/>
        <w:rPr>
          <w:rFonts w:hint="eastAsia" w:ascii="仿宋_GB2312" w:hAnsi="仿宋_GB2312" w:eastAsia="仿宋_GB2312" w:cs="仿宋_GB2312"/>
          <w:i w:val="0"/>
          <w:iCs w:val="0"/>
          <w:caps w:val="0"/>
          <w:color w:val="232323"/>
          <w:spacing w:val="0"/>
          <w:sz w:val="32"/>
          <w:szCs w:val="32"/>
          <w:lang w:val="en-US" w:eastAsia="zh-CN"/>
        </w:rPr>
      </w:pP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5120" w:firstLineChars="16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财政部 税务总局</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right="0" w:firstLine="5120" w:firstLineChars="1600"/>
        <w:jc w:val="both"/>
        <w:textAlignment w:val="auto"/>
        <w:rPr>
          <w:rFonts w:hint="eastAsia" w:ascii="仿宋_GB2312" w:hAnsi="仿宋_GB2312" w:eastAsia="仿宋_GB2312" w:cs="仿宋_GB2312"/>
          <w:i w:val="0"/>
          <w:iCs w:val="0"/>
          <w:caps w:val="0"/>
          <w:color w:val="232323"/>
          <w:spacing w:val="0"/>
          <w:sz w:val="32"/>
          <w:szCs w:val="32"/>
          <w:lang w:val="en-US" w:eastAsia="zh-CN"/>
        </w:rPr>
      </w:pPr>
      <w:r>
        <w:rPr>
          <w:rFonts w:hint="eastAsia" w:ascii="仿宋_GB2312" w:hAnsi="仿宋_GB2312" w:eastAsia="仿宋_GB2312" w:cs="仿宋_GB2312"/>
          <w:i w:val="0"/>
          <w:iCs w:val="0"/>
          <w:caps w:val="0"/>
          <w:color w:val="232323"/>
          <w:spacing w:val="0"/>
          <w:sz w:val="32"/>
          <w:szCs w:val="32"/>
          <w:lang w:val="en-US" w:eastAsia="zh-CN"/>
        </w:rPr>
        <w:t>2023年8月2日</w:t>
      </w:r>
    </w:p>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560" w:lineRule="exact"/>
        <w:ind w:left="0" w:right="0" w:firstLine="0"/>
        <w:jc w:val="both"/>
        <w:textAlignment w:val="auto"/>
        <w:rPr>
          <w:rFonts w:hint="eastAsia" w:ascii="仿宋_GB2312" w:hAnsi="仿宋_GB2312" w:eastAsia="仿宋_GB2312" w:cs="仿宋_GB2312"/>
          <w:i w:val="0"/>
          <w:iCs w:val="0"/>
          <w:caps w:val="0"/>
          <w:color w:val="232323"/>
          <w:spacing w:val="0"/>
          <w:sz w:val="32"/>
          <w:szCs w:val="32"/>
          <w:lang w:val="en-US" w:eastAsia="zh-CN"/>
        </w:rPr>
      </w:pPr>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2000000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汉仪粗黑简">
    <w:panose1 w:val="02010600000101010101"/>
    <w:charset w:val="86"/>
    <w:family w:val="auto"/>
    <w:pitch w:val="default"/>
    <w:sig w:usb0="00000001" w:usb1="080E0800" w:usb2="00000002" w:usb3="00000000" w:csb0="00040000" w:csb1="00000000"/>
  </w:font>
  <w:font w:name="汉仪粗仿宋简">
    <w:panose1 w:val="02010600000101010101"/>
    <w:charset w:val="86"/>
    <w:family w:val="auto"/>
    <w:pitch w:val="default"/>
    <w:sig w:usb0="00000001" w:usb1="080E0800" w:usb2="00000002" w:usb3="00000000" w:csb0="00040000" w:csb1="00000000"/>
  </w:font>
  <w:font w:name="微软雅黑 Light">
    <w:panose1 w:val="020B0502040204020203"/>
    <w:charset w:val="86"/>
    <w:family w:val="auto"/>
    <w:pitch w:val="default"/>
    <w:sig w:usb0="80000287" w:usb1="2ACF001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-114300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9pt;height:144pt;width:144pt;mso-position-horizontal:outside;mso-position-horizontal-relative:margin;mso-wrap-style:none;z-index:251659264;mso-width-relative:page;mso-height-relative:page;" filled="f" stroked="f" coordsize="21600,21600" o:gfxdata="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7ukGp0gAAAAgBAAAPAAAAAAAAAAEAIAAAACIAAABkcnMvZG93bnJldi54&#10;bWxQSwECFAAUAAAACACHTuJA9Aknl8cBAACZAwAADgAAAAAAAAABACAAAAAhAQAAZHJzL2Uyb0Rv&#10;Yy54bWxQSwUGAAAAAAYABgBZAQAAWgUAAAAA&#10;">
              <v:fill on="f" focussize="0,0"/>
              <v:stroke on="f"/>
              <v:imagedata o:title=""/>
              <o:lock v:ext="edit" aspectratio="f"/>
              <v:textbox inset="0mm,0mm,0mm,0mm" style="mso-fit-shape-to-text:t;">
                <w:txbxContent>
                  <w:p>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4OTZlNDgwMzJhZWMwMzkyOTc2ZDc1NjNlN2ZhOGEifQ=="/>
  </w:docVars>
  <w:rsids>
    <w:rsidRoot w:val="FDDDAEFC"/>
    <w:rsid w:val="002C43F2"/>
    <w:rsid w:val="007F4703"/>
    <w:rsid w:val="00C603FA"/>
    <w:rsid w:val="01B47F92"/>
    <w:rsid w:val="038075AD"/>
    <w:rsid w:val="03F36374"/>
    <w:rsid w:val="07CF796B"/>
    <w:rsid w:val="08B63606"/>
    <w:rsid w:val="10444F03"/>
    <w:rsid w:val="105C48D7"/>
    <w:rsid w:val="12362838"/>
    <w:rsid w:val="13E93D91"/>
    <w:rsid w:val="14116779"/>
    <w:rsid w:val="166E0EC0"/>
    <w:rsid w:val="17E79064"/>
    <w:rsid w:val="1ED21144"/>
    <w:rsid w:val="1F825F3C"/>
    <w:rsid w:val="1F9E8D11"/>
    <w:rsid w:val="1FD52469"/>
    <w:rsid w:val="24CD4D7D"/>
    <w:rsid w:val="26D72E9A"/>
    <w:rsid w:val="291458F7"/>
    <w:rsid w:val="2AAFAF90"/>
    <w:rsid w:val="2B375D5B"/>
    <w:rsid w:val="2B7F2ABC"/>
    <w:rsid w:val="2B8C5C18"/>
    <w:rsid w:val="2D5948D3"/>
    <w:rsid w:val="2DEE9EB3"/>
    <w:rsid w:val="2E7064D9"/>
    <w:rsid w:val="2F086F7F"/>
    <w:rsid w:val="2FFD97EC"/>
    <w:rsid w:val="3045283A"/>
    <w:rsid w:val="30473264"/>
    <w:rsid w:val="3187194F"/>
    <w:rsid w:val="32862315"/>
    <w:rsid w:val="33DB8C14"/>
    <w:rsid w:val="367D88A7"/>
    <w:rsid w:val="36F03F0B"/>
    <w:rsid w:val="37DE62C0"/>
    <w:rsid w:val="395F1627"/>
    <w:rsid w:val="396F716A"/>
    <w:rsid w:val="3B766E46"/>
    <w:rsid w:val="3B9A4AAD"/>
    <w:rsid w:val="3CF392DD"/>
    <w:rsid w:val="3E0B6E71"/>
    <w:rsid w:val="3F3D54B0"/>
    <w:rsid w:val="3FE506BD"/>
    <w:rsid w:val="3FE66C70"/>
    <w:rsid w:val="4237266C"/>
    <w:rsid w:val="440C7ABD"/>
    <w:rsid w:val="45A55CB7"/>
    <w:rsid w:val="48350B74"/>
    <w:rsid w:val="4A9D3504"/>
    <w:rsid w:val="4BAF1B91"/>
    <w:rsid w:val="4E439B93"/>
    <w:rsid w:val="4E6A7BE3"/>
    <w:rsid w:val="4EDF6925"/>
    <w:rsid w:val="4FF9644F"/>
    <w:rsid w:val="53155AAB"/>
    <w:rsid w:val="53BBAC6E"/>
    <w:rsid w:val="558D223A"/>
    <w:rsid w:val="561C446A"/>
    <w:rsid w:val="57C02585"/>
    <w:rsid w:val="5B8D7867"/>
    <w:rsid w:val="5E993BCD"/>
    <w:rsid w:val="5F7F4BE8"/>
    <w:rsid w:val="5FCD1D80"/>
    <w:rsid w:val="5FE5E82D"/>
    <w:rsid w:val="5FFD8A10"/>
    <w:rsid w:val="608F5287"/>
    <w:rsid w:val="63FF64E2"/>
    <w:rsid w:val="679D371C"/>
    <w:rsid w:val="67BFBC60"/>
    <w:rsid w:val="689816A8"/>
    <w:rsid w:val="6BF9EB19"/>
    <w:rsid w:val="6BFC38B3"/>
    <w:rsid w:val="6E86E8C6"/>
    <w:rsid w:val="6EBF1A20"/>
    <w:rsid w:val="6EFFFC29"/>
    <w:rsid w:val="6F14CC2B"/>
    <w:rsid w:val="6F6BE6CD"/>
    <w:rsid w:val="6FFA763D"/>
    <w:rsid w:val="6FFB977C"/>
    <w:rsid w:val="706A06A2"/>
    <w:rsid w:val="73635D1C"/>
    <w:rsid w:val="73FB6D67"/>
    <w:rsid w:val="741F3F51"/>
    <w:rsid w:val="74BA6911"/>
    <w:rsid w:val="75EB7930"/>
    <w:rsid w:val="776F0A3F"/>
    <w:rsid w:val="77FD97C2"/>
    <w:rsid w:val="77FE4AF0"/>
    <w:rsid w:val="795F6DF8"/>
    <w:rsid w:val="7BBFB88D"/>
    <w:rsid w:val="7BF72676"/>
    <w:rsid w:val="7BF78D4D"/>
    <w:rsid w:val="7BFEB414"/>
    <w:rsid w:val="7D7E4EB5"/>
    <w:rsid w:val="7DC9C5C2"/>
    <w:rsid w:val="7DEFFBC3"/>
    <w:rsid w:val="7DFE7370"/>
    <w:rsid w:val="7F75DF11"/>
    <w:rsid w:val="7F97C5D7"/>
    <w:rsid w:val="7F9FB35E"/>
    <w:rsid w:val="7FDF2CE2"/>
    <w:rsid w:val="7FE6DA71"/>
    <w:rsid w:val="7FFDF7B6"/>
    <w:rsid w:val="9FFF8C3F"/>
    <w:rsid w:val="ABD8360C"/>
    <w:rsid w:val="ADCBF7BE"/>
    <w:rsid w:val="B3F68DBF"/>
    <w:rsid w:val="B6DF9A01"/>
    <w:rsid w:val="B7D76827"/>
    <w:rsid w:val="BB9FEE2F"/>
    <w:rsid w:val="BDF2EA3D"/>
    <w:rsid w:val="BE7EF646"/>
    <w:rsid w:val="BEFF71C3"/>
    <w:rsid w:val="BF7BA897"/>
    <w:rsid w:val="BFFB090A"/>
    <w:rsid w:val="C978D9BD"/>
    <w:rsid w:val="CDDAA4E4"/>
    <w:rsid w:val="CF1B4CA5"/>
    <w:rsid w:val="CF6734C7"/>
    <w:rsid w:val="CFFD0E1F"/>
    <w:rsid w:val="D7CF3785"/>
    <w:rsid w:val="D7FFF46B"/>
    <w:rsid w:val="DBFFE328"/>
    <w:rsid w:val="DDBE0A74"/>
    <w:rsid w:val="DDFB7398"/>
    <w:rsid w:val="DF0FA578"/>
    <w:rsid w:val="E1FF3F66"/>
    <w:rsid w:val="E5D02FFE"/>
    <w:rsid w:val="E6B7AD7B"/>
    <w:rsid w:val="E6B7B6A8"/>
    <w:rsid w:val="E8EF7DCA"/>
    <w:rsid w:val="E945FC54"/>
    <w:rsid w:val="EDFF8A6E"/>
    <w:rsid w:val="EF7582EB"/>
    <w:rsid w:val="F1F7E7F3"/>
    <w:rsid w:val="F57B89FA"/>
    <w:rsid w:val="F57BE664"/>
    <w:rsid w:val="F9778D30"/>
    <w:rsid w:val="F9F68FC0"/>
    <w:rsid w:val="FB992A0B"/>
    <w:rsid w:val="FC5E3689"/>
    <w:rsid w:val="FCBB8FC5"/>
    <w:rsid w:val="FDDDAEFC"/>
    <w:rsid w:val="FE7D27CA"/>
    <w:rsid w:val="FEFFDE04"/>
    <w:rsid w:val="FFB4EF06"/>
    <w:rsid w:val="FFEB6636"/>
    <w:rsid w:val="FFF7D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keepNext/>
      <w:keepLines/>
      <w:widowControl/>
      <w:ind w:left="840" w:leftChars="400"/>
      <w:jc w:val="left"/>
      <w:outlineLvl w:val="1"/>
    </w:pPr>
    <w:rPr>
      <w:rFonts w:ascii="Calibri" w:hAnsi="Calibri" w:eastAsia="宋体" w:cs="Times New Roman"/>
      <w:b/>
      <w:kern w:val="0"/>
      <w:sz w:val="30"/>
      <w:szCs w:val="24"/>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Title"/>
    <w:next w:val="1"/>
    <w:qFormat/>
    <w:uiPriority w:val="0"/>
    <w:pPr>
      <w:widowControl w:val="0"/>
      <w:jc w:val="center"/>
    </w:pPr>
    <w:rPr>
      <w:rFonts w:ascii="Calibri Light" w:hAnsi="Calibri Light" w:eastAsia="宋体" w:cs="Calibri Light"/>
      <w:b/>
      <w:bCs/>
      <w:kern w:val="2"/>
      <w:sz w:val="21"/>
      <w:szCs w:val="32"/>
      <w:lang w:val="en-US" w:eastAsia="zh-CN" w:bidi="ar-SA"/>
    </w:rPr>
  </w:style>
  <w:style w:type="paragraph" w:styleId="11">
    <w:name w:val="Body Text First Indent 2"/>
    <w:basedOn w:val="1"/>
    <w:next w:val="1"/>
    <w:qFormat/>
    <w:uiPriority w:val="0"/>
    <w:pPr>
      <w:ind w:firstLine="420" w:firstLineChars="200"/>
    </w:pPr>
  </w:style>
  <w:style w:type="character" w:styleId="14">
    <w:name w:val="Strong"/>
    <w:basedOn w:val="13"/>
    <w:qFormat/>
    <w:uiPriority w:val="0"/>
    <w:rPr>
      <w:b/>
    </w:rPr>
  </w:style>
  <w:style w:type="character" w:styleId="15">
    <w:name w:val="Hyperlink"/>
    <w:basedOn w:val="13"/>
    <w:uiPriority w:val="0"/>
    <w:rPr>
      <w:color w:val="0000FF"/>
      <w:u w:val="single"/>
    </w:rPr>
  </w:style>
  <w:style w:type="paragraph" w:customStyle="1" w:styleId="16">
    <w:name w:val="01 正文-首行缩进2字符"/>
    <w:qFormat/>
    <w:uiPriority w:val="0"/>
    <w:pPr>
      <w:widowControl w:val="0"/>
      <w:spacing w:beforeLines="50" w:afterLines="50" w:line="360" w:lineRule="auto"/>
      <w:ind w:firstLine="200"/>
      <w:jc w:val="both"/>
    </w:pPr>
    <w:rPr>
      <w:rFonts w:ascii="Arial" w:hAnsi="Arial" w:eastAsia="宋体" w:cs="Times New Roman"/>
      <w:color w:val="000000"/>
      <w:kern w:val="2"/>
      <w:sz w:val="24"/>
      <w:szCs w:val="24"/>
      <w:lang w:val="en-US" w:eastAsia="zh-CN" w:bidi="ar-SA"/>
    </w:rPr>
  </w:style>
  <w:style w:type="paragraph" w:customStyle="1" w:styleId="17">
    <w:name w:val="Default"/>
    <w:unhideWhenUsed/>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18">
    <w:name w:val="正文首行缩进 21"/>
    <w:next w:val="1"/>
    <w:qFormat/>
    <w:uiPriority w:val="0"/>
    <w:pPr>
      <w:widowControl/>
      <w:adjustRightInd w:val="0"/>
      <w:spacing w:before="200" w:after="120" w:line="300" w:lineRule="auto"/>
      <w:ind w:left="420" w:leftChars="200" w:firstLine="420" w:firstLineChars="200"/>
      <w:jc w:val="left"/>
      <w:textAlignment w:val="baseline"/>
    </w:pPr>
    <w:rPr>
      <w:rFonts w:ascii="Arial" w:hAnsi="Arial" w:eastAsia="宋体" w:cs="Times New Roman"/>
      <w:color w:val="000000"/>
      <w:kern w:val="2"/>
      <w:sz w:val="22"/>
      <w:szCs w:val="24"/>
      <w:lang w:val="en-US" w:eastAsia="en-US" w:bidi="ar-SA"/>
    </w:rPr>
  </w:style>
  <w:style w:type="paragraph" w:customStyle="1" w:styleId="19">
    <w:name w:val="Body Text First Indent 2"/>
    <w:basedOn w:val="1"/>
    <w:next w:val="1"/>
    <w:qFormat/>
    <w:uiPriority w:val="0"/>
    <w:pPr>
      <w:widowControl/>
      <w:adjustRightInd w:val="0"/>
      <w:spacing w:before="200" w:after="120" w:line="300" w:lineRule="auto"/>
      <w:ind w:left="420" w:leftChars="200" w:firstLine="420" w:firstLineChars="200"/>
      <w:jc w:val="left"/>
      <w:textAlignment w:val="baseline"/>
    </w:pPr>
    <w:rPr>
      <w:rFonts w:ascii="Arial" w:hAnsi="Arial" w:eastAsia="宋体" w:cs="Times New Roman"/>
      <w:color w:val="000000"/>
      <w:sz w:val="22"/>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614</Words>
  <Characters>650</Characters>
  <Lines>0</Lines>
  <Paragraphs>0</Paragraphs>
  <TotalTime>0</TotalTime>
  <ScaleCrop>false</ScaleCrop>
  <LinksUpToDate>false</LinksUpToDate>
  <CharactersWithSpaces>689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2022-06-21T01:21:00Z</dcterms:created>
  <dc:creator>kylin</dc:creator>
  <cp:lastModifiedBy>微白城市-.-</cp:lastModifiedBy>
  <cp:lastPrinted>2023-03-03T01:18:00Z</cp:lastPrinted>
  <dcterms:modified xsi:type="dcterms:W3CDTF">2023-10-09T11:21:00Z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1B206F7BD49F46D0982E3A6DAE986A0C_13</vt:lpwstr>
  </property>
</Properties>
</file>